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62348A14" w:rsidR="00880DFB" w:rsidRPr="00FA06C6" w:rsidRDefault="00880DFB" w:rsidP="00880DFB">
      <w:pPr>
        <w:pStyle w:val="3GPPHeader"/>
        <w:spacing w:after="0"/>
        <w:jc w:val="left"/>
        <w:rPr>
          <w:rFonts w:eastAsia="맑은 고딕"/>
          <w:lang w:eastAsia="ko-KR"/>
        </w:rPr>
      </w:pPr>
      <w:r w:rsidRPr="00955CBD">
        <w:t>3GPP TSG-RAN WG2 Meeting #1</w:t>
      </w:r>
      <w:r w:rsidR="002D1679" w:rsidRPr="00955CBD">
        <w:t>21bis-e</w:t>
      </w:r>
      <w:r w:rsidRPr="00955CBD">
        <w:rPr>
          <w:rFonts w:eastAsia="맑은 고딕"/>
          <w:lang w:eastAsia="ko-KR"/>
        </w:rPr>
        <w:t xml:space="preserve">                             </w:t>
      </w:r>
      <w:r w:rsidRPr="00955CBD">
        <w:rPr>
          <w:rFonts w:eastAsia="맑은 고딕"/>
          <w:lang w:eastAsia="ko-KR"/>
        </w:rPr>
        <w:tab/>
      </w:r>
      <w:r w:rsidRPr="00955CBD">
        <w:t>R2-2</w:t>
      </w:r>
      <w:r w:rsidR="002D1679" w:rsidRPr="00955CBD">
        <w:t>3</w:t>
      </w:r>
      <w:r w:rsidR="00955CBD" w:rsidRPr="00955CBD">
        <w:t>04151</w:t>
      </w:r>
    </w:p>
    <w:p w14:paraId="29B20BDD" w14:textId="54A1A186" w:rsidR="00880DFB" w:rsidRPr="00FA06C6" w:rsidRDefault="002D1679" w:rsidP="00880DFB">
      <w:pPr>
        <w:pStyle w:val="a3"/>
        <w:tabs>
          <w:tab w:val="right" w:pos="9639"/>
        </w:tabs>
        <w:rPr>
          <w:noProof w:val="0"/>
          <w:sz w:val="24"/>
          <w:lang w:eastAsia="zh-CN"/>
        </w:rPr>
      </w:pPr>
      <w:r>
        <w:rPr>
          <w:noProof w:val="0"/>
          <w:sz w:val="24"/>
          <w:lang w:eastAsia="zh-CN"/>
        </w:rPr>
        <w:t>Electronic</w:t>
      </w:r>
      <w:r w:rsidR="004F379A">
        <w:rPr>
          <w:noProof w:val="0"/>
          <w:sz w:val="24"/>
          <w:lang w:eastAsia="zh-CN"/>
        </w:rPr>
        <w:t xml:space="preserve">, </w:t>
      </w:r>
      <w:r>
        <w:rPr>
          <w:noProof w:val="0"/>
          <w:sz w:val="24"/>
          <w:lang w:eastAsia="zh-CN"/>
        </w:rPr>
        <w:t>April</w:t>
      </w:r>
      <w:r w:rsidR="00A75617">
        <w:rPr>
          <w:noProof w:val="0"/>
          <w:sz w:val="24"/>
          <w:lang w:eastAsia="zh-CN"/>
        </w:rPr>
        <w:t xml:space="preserve"> 1</w:t>
      </w:r>
      <w:r>
        <w:rPr>
          <w:noProof w:val="0"/>
          <w:sz w:val="24"/>
          <w:lang w:eastAsia="zh-CN"/>
        </w:rPr>
        <w:t>7</w:t>
      </w:r>
      <w:r w:rsidR="00880DFB" w:rsidRPr="00FA06C6">
        <w:rPr>
          <w:noProof w:val="0"/>
          <w:sz w:val="24"/>
          <w:lang w:eastAsia="zh-CN"/>
        </w:rPr>
        <w:t>–</w:t>
      </w:r>
      <w:r>
        <w:rPr>
          <w:noProof w:val="0"/>
          <w:sz w:val="24"/>
          <w:lang w:eastAsia="zh-CN"/>
        </w:rPr>
        <w:t>26</w:t>
      </w:r>
      <w:r w:rsidR="00880DFB">
        <w:rPr>
          <w:noProof w:val="0"/>
          <w:sz w:val="24"/>
          <w:lang w:eastAsia="zh-CN"/>
        </w:rPr>
        <w:t>, 202</w:t>
      </w:r>
      <w:r>
        <w:rPr>
          <w:noProof w:val="0"/>
          <w:sz w:val="24"/>
          <w:lang w:eastAsia="zh-CN"/>
        </w:rPr>
        <w:t>3</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567A9965"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DB1C39">
        <w:rPr>
          <w:rFonts w:cs="Arial"/>
          <w:b/>
          <w:bCs/>
          <w:sz w:val="24"/>
        </w:rPr>
        <w:t>7.11.2.2</w:t>
      </w:r>
    </w:p>
    <w:p w14:paraId="276D0E33" w14:textId="77777777" w:rsidR="00B24ACF" w:rsidRDefault="00CD3DC8" w:rsidP="00B24ACF">
      <w:pPr>
        <w:pStyle w:val="CRCoverPage"/>
        <w:ind w:left="1980" w:hanging="1980"/>
        <w:rPr>
          <w:rFonts w:cs="Arial"/>
          <w:b/>
          <w:bCs/>
          <w:sz w:val="24"/>
        </w:rPr>
      </w:pPr>
      <w:r w:rsidRPr="00922EA7">
        <w:rPr>
          <w:rFonts w:cs="Arial"/>
          <w:b/>
          <w:bCs/>
          <w:sz w:val="24"/>
        </w:rPr>
        <w:t>Source:</w:t>
      </w:r>
      <w:r w:rsidRPr="00922EA7">
        <w:rPr>
          <w:rFonts w:cs="Arial"/>
          <w:b/>
          <w:bCs/>
          <w:sz w:val="24"/>
        </w:rPr>
        <w:tab/>
        <w:t>Samsung</w:t>
      </w:r>
    </w:p>
    <w:p w14:paraId="47DE4656" w14:textId="59297B53" w:rsidR="00CD3DC8" w:rsidRPr="00FA06C6" w:rsidRDefault="00CD3DC8" w:rsidP="00B24ACF">
      <w:pPr>
        <w:pStyle w:val="CRCoverPage"/>
        <w:ind w:left="1980" w:hanging="1980"/>
        <w:rPr>
          <w:rFonts w:cs="Arial"/>
          <w:b/>
          <w:bCs/>
          <w:sz w:val="24"/>
        </w:rPr>
      </w:pPr>
      <w:r w:rsidRPr="00922EA7">
        <w:rPr>
          <w:rFonts w:cs="Arial"/>
          <w:b/>
          <w:bCs/>
          <w:sz w:val="24"/>
        </w:rPr>
        <w:t>Title:</w:t>
      </w:r>
      <w:r w:rsidRPr="00922EA7">
        <w:rPr>
          <w:rFonts w:cs="Arial"/>
          <w:b/>
          <w:bCs/>
          <w:sz w:val="24"/>
        </w:rPr>
        <w:tab/>
      </w:r>
      <w:r w:rsidR="00592D9E" w:rsidRPr="00B24ACF">
        <w:rPr>
          <w:rFonts w:cs="Arial"/>
          <w:b/>
          <w:bCs/>
          <w:sz w:val="24"/>
        </w:rPr>
        <w:t>User Plane</w:t>
      </w:r>
      <w:r w:rsidR="00592D9E">
        <w:rPr>
          <w:rFonts w:cs="Arial"/>
          <w:b/>
          <w:bCs/>
          <w:sz w:val="24"/>
        </w:rPr>
        <w:t xml:space="preserve"> Aspects for Multicast in INACTIVE</w:t>
      </w:r>
    </w:p>
    <w:p w14:paraId="353D39C5" w14:textId="77777777" w:rsidR="00CD3DC8" w:rsidRPr="00FA06C6" w:rsidRDefault="00CD3DC8" w:rsidP="00B24ACF">
      <w:pPr>
        <w:pStyle w:val="CRCoverPage"/>
        <w:ind w:left="1980" w:hanging="1980"/>
        <w:rPr>
          <w:rFonts w:cs="Arial"/>
          <w:b/>
          <w:bCs/>
          <w:sz w:val="24"/>
        </w:rPr>
      </w:pPr>
      <w:r w:rsidRPr="00FA06C6">
        <w:rPr>
          <w:rFonts w:cs="Arial"/>
          <w:b/>
          <w:bCs/>
          <w:sz w:val="24"/>
        </w:rPr>
        <w:t>Document for:</w:t>
      </w:r>
      <w:r w:rsidRPr="00FA06C6">
        <w:rPr>
          <w:rFonts w:cs="Arial"/>
          <w:b/>
          <w:bCs/>
          <w:sz w:val="24"/>
        </w:rPr>
        <w:tab/>
        <w:t>Discussion &amp; Decision</w:t>
      </w:r>
    </w:p>
    <w:p w14:paraId="48E10426" w14:textId="77777777" w:rsidR="002559DF" w:rsidRPr="00C93DB7" w:rsidRDefault="002559DF" w:rsidP="002559DF">
      <w:pPr>
        <w:pStyle w:val="1"/>
      </w:pPr>
      <w:r w:rsidRPr="00C93DB7">
        <w:t>Introduction</w:t>
      </w:r>
    </w:p>
    <w:p w14:paraId="2BFB95A5" w14:textId="44DC9566" w:rsidR="002D1679" w:rsidRPr="00D705A8" w:rsidRDefault="002E6112" w:rsidP="002D1679">
      <w:pPr>
        <w:spacing w:before="240"/>
        <w:rPr>
          <w:lang w:eastAsia="ko-KR"/>
        </w:rPr>
      </w:pPr>
      <w:r>
        <w:rPr>
          <w:lang w:eastAsia="ko-KR"/>
        </w:rPr>
        <w:t>In RAN2#1</w:t>
      </w:r>
      <w:r w:rsidR="00E86D72">
        <w:rPr>
          <w:lang w:eastAsia="ko-KR"/>
        </w:rPr>
        <w:t xml:space="preserve">21 </w:t>
      </w:r>
      <w:r w:rsidR="00E86D72" w:rsidRPr="00D705A8">
        <w:rPr>
          <w:lang w:eastAsia="ko-KR"/>
        </w:rPr>
        <w:t xml:space="preserve">meeting, </w:t>
      </w:r>
      <w:r w:rsidRPr="00D705A8">
        <w:rPr>
          <w:lang w:eastAsia="ko-KR"/>
        </w:rPr>
        <w:t xml:space="preserve">RAN2 </w:t>
      </w:r>
      <w:r w:rsidR="001B6510" w:rsidRPr="00D705A8">
        <w:rPr>
          <w:lang w:eastAsia="ko-KR"/>
        </w:rPr>
        <w:t>made the following agreements</w:t>
      </w:r>
      <w:r w:rsidR="00E86D72" w:rsidRPr="00D705A8">
        <w:rPr>
          <w:lang w:eastAsia="ko-KR"/>
        </w:rPr>
        <w:t xml:space="preserve"> for Rel-18 MBS</w:t>
      </w:r>
      <w:r w:rsidR="001B6510" w:rsidRPr="00D705A8">
        <w:rPr>
          <w:lang w:eastAsia="ko-KR"/>
        </w:rPr>
        <w:t>:</w:t>
      </w:r>
    </w:p>
    <w:p w14:paraId="6D1AB63E" w14:textId="77777777" w:rsidR="00E86D72" w:rsidRPr="00D705A8" w:rsidRDefault="00E86D72" w:rsidP="00E86D72">
      <w:pPr>
        <w:pStyle w:val="Agreement"/>
        <w:tabs>
          <w:tab w:val="clear" w:pos="-2152"/>
          <w:tab w:val="num" w:pos="1619"/>
        </w:tabs>
        <w:spacing w:line="240" w:lineRule="auto"/>
        <w:ind w:left="1619"/>
      </w:pPr>
      <w:r w:rsidRPr="00D705A8">
        <w:t>UE shall join in the multicast session before receiving multicast in RRC INACTIVE.</w:t>
      </w:r>
    </w:p>
    <w:p w14:paraId="34CE4702" w14:textId="77777777" w:rsidR="00E86D72" w:rsidRPr="00D705A8" w:rsidRDefault="00E86D72" w:rsidP="00E86D72">
      <w:pPr>
        <w:pStyle w:val="Agreement"/>
        <w:tabs>
          <w:tab w:val="clear" w:pos="-2152"/>
          <w:tab w:val="num" w:pos="1619"/>
        </w:tabs>
        <w:spacing w:line="240" w:lineRule="auto"/>
        <w:ind w:left="1619"/>
      </w:pPr>
      <w:r w:rsidRPr="00D705A8">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6886F383" w14:textId="77777777" w:rsidR="00E86D72" w:rsidRPr="00D705A8" w:rsidRDefault="00E86D72" w:rsidP="00E86D72">
      <w:pPr>
        <w:pStyle w:val="Agreement"/>
        <w:tabs>
          <w:tab w:val="clear" w:pos="-2152"/>
          <w:tab w:val="num" w:pos="1619"/>
        </w:tabs>
        <w:spacing w:line="240" w:lineRule="auto"/>
        <w:ind w:left="1619"/>
      </w:pPr>
      <w:r w:rsidRPr="00D705A8">
        <w:t>When network configures UE to receive multicast in INACTIVE state, RRCRelease message with suspendconfig can be used to deliver the PTM configuration. Other dedicated RRC messages will not be used to provide PTM configuration for MBS multicast for INACTIVE.</w:t>
      </w:r>
    </w:p>
    <w:p w14:paraId="5CE3934D" w14:textId="77777777" w:rsidR="00E86D72" w:rsidRPr="00D705A8" w:rsidRDefault="00E86D72" w:rsidP="00E86D72">
      <w:pPr>
        <w:pStyle w:val="Agreement"/>
        <w:tabs>
          <w:tab w:val="clear" w:pos="-2152"/>
          <w:tab w:val="num" w:pos="1619"/>
        </w:tabs>
        <w:spacing w:line="240" w:lineRule="auto"/>
        <w:ind w:left="1619"/>
      </w:pPr>
      <w:r w:rsidRPr="00D705A8">
        <w:t>We introduce a new MCCH logical channel for multicast in INACTIVE (different from broadcast MCCH)</w:t>
      </w:r>
    </w:p>
    <w:p w14:paraId="346122FA" w14:textId="77777777" w:rsidR="00E86D72" w:rsidRPr="00D705A8" w:rsidRDefault="00E86D72" w:rsidP="00E86D72">
      <w:pPr>
        <w:pStyle w:val="Agreement"/>
        <w:tabs>
          <w:tab w:val="clear" w:pos="-2152"/>
          <w:tab w:val="num" w:pos="1619"/>
        </w:tabs>
        <w:spacing w:line="240" w:lineRule="auto"/>
        <w:ind w:left="1619"/>
      </w:pPr>
      <w:r w:rsidRPr="00D705A8">
        <w:t xml:space="preserve">Multicast MCCH configuration is provided via new SIB. </w:t>
      </w:r>
    </w:p>
    <w:p w14:paraId="0D8795FC" w14:textId="77777777" w:rsidR="00E86D72" w:rsidRPr="00D705A8" w:rsidRDefault="00E86D72" w:rsidP="00E86D72">
      <w:pPr>
        <w:pStyle w:val="Agreement"/>
        <w:tabs>
          <w:tab w:val="clear" w:pos="-2152"/>
          <w:tab w:val="num" w:pos="1619"/>
        </w:tabs>
        <w:spacing w:line="240" w:lineRule="auto"/>
        <w:ind w:left="1619"/>
      </w:pPr>
      <w:r w:rsidRPr="00D705A8">
        <w:t>Optionally, Multicast MCCH configuration for the serving cell can also be provided in dedicated signalling. Understanding is we are not optimizing mobility case because of this.</w:t>
      </w:r>
    </w:p>
    <w:p w14:paraId="3886D637" w14:textId="77777777" w:rsidR="00E86D72" w:rsidRPr="00D705A8" w:rsidRDefault="00E86D72" w:rsidP="00E86D72">
      <w:pPr>
        <w:pStyle w:val="Agreement"/>
        <w:tabs>
          <w:tab w:val="clear" w:pos="-2152"/>
          <w:tab w:val="num" w:pos="1619"/>
        </w:tabs>
        <w:spacing w:line="240" w:lineRule="auto"/>
        <w:ind w:left="1619"/>
      </w:pPr>
      <w:r w:rsidRPr="00D705A8">
        <w:t>Serving cell will not provide the PTM configuration of neighbour cells from other gNBs.</w:t>
      </w:r>
    </w:p>
    <w:p w14:paraId="27D4D91E" w14:textId="77777777" w:rsidR="00E86D72" w:rsidRPr="00D705A8" w:rsidRDefault="00E86D72" w:rsidP="00E86D72">
      <w:pPr>
        <w:pStyle w:val="Agreement"/>
        <w:tabs>
          <w:tab w:val="clear" w:pos="-2152"/>
          <w:tab w:val="num" w:pos="1619"/>
        </w:tabs>
        <w:spacing w:line="240" w:lineRule="auto"/>
        <w:ind w:left="1619"/>
      </w:pPr>
      <w:r w:rsidRPr="00D705A8">
        <w:t xml:space="preserve">FFS whether the network can provide PTM configuration for intra-gNB cells. </w:t>
      </w:r>
    </w:p>
    <w:p w14:paraId="75ED008D" w14:textId="5A042757" w:rsidR="00E86D72" w:rsidRDefault="00E86D72" w:rsidP="001B6510">
      <w:pPr>
        <w:spacing w:before="240"/>
        <w:rPr>
          <w:rFonts w:eastAsiaTheme="minorEastAsia"/>
          <w:lang w:eastAsia="ko-KR"/>
        </w:rPr>
      </w:pPr>
      <w:r w:rsidRPr="00D705A8">
        <w:rPr>
          <w:rFonts w:eastAsiaTheme="minorEastAsia" w:hint="eastAsia"/>
          <w:lang w:eastAsia="ko-KR"/>
        </w:rPr>
        <w:t xml:space="preserve">This document discusses remaining open issue related to </w:t>
      </w:r>
      <w:r w:rsidRPr="00D705A8">
        <w:rPr>
          <w:rFonts w:eastAsiaTheme="minorEastAsia"/>
          <w:lang w:eastAsia="ko-KR"/>
        </w:rPr>
        <w:t xml:space="preserve">Layer-2 </w:t>
      </w:r>
      <w:r w:rsidRPr="00D705A8">
        <w:rPr>
          <w:rFonts w:eastAsiaTheme="minorEastAsia" w:hint="eastAsia"/>
          <w:lang w:eastAsia="ko-KR"/>
        </w:rPr>
        <w:t>User Plane.</w:t>
      </w:r>
    </w:p>
    <w:p w14:paraId="1713C935" w14:textId="77777777" w:rsidR="00E86D72" w:rsidRPr="00E86D72" w:rsidRDefault="00E86D72" w:rsidP="001B6510">
      <w:pPr>
        <w:spacing w:before="240"/>
        <w:rPr>
          <w:rFonts w:eastAsiaTheme="minorEastAsia"/>
          <w:lang w:eastAsia="ko-KR"/>
        </w:rPr>
      </w:pPr>
    </w:p>
    <w:p w14:paraId="070A2445" w14:textId="77777777" w:rsidR="002559DF" w:rsidRPr="00C93DB7" w:rsidRDefault="002559DF" w:rsidP="002559DF">
      <w:pPr>
        <w:pStyle w:val="1"/>
      </w:pPr>
      <w:r w:rsidRPr="00C93DB7">
        <w:t>Discussion</w:t>
      </w:r>
    </w:p>
    <w:p w14:paraId="1F353B97" w14:textId="03E8CACE" w:rsidR="00891216" w:rsidRDefault="00426F2A" w:rsidP="00117385">
      <w:pPr>
        <w:pStyle w:val="2"/>
        <w:rPr>
          <w:rFonts w:eastAsiaTheme="minorEastAsia"/>
          <w:lang w:eastAsia="ko-KR"/>
        </w:rPr>
      </w:pPr>
      <w:r>
        <w:rPr>
          <w:rFonts w:eastAsiaTheme="minorEastAsia" w:hint="eastAsia"/>
          <w:lang w:eastAsia="ko-KR"/>
        </w:rPr>
        <w:t>PDSCH Aggregation</w:t>
      </w:r>
      <w:r>
        <w:rPr>
          <w:rFonts w:eastAsiaTheme="minorEastAsia"/>
          <w:lang w:eastAsia="ko-KR"/>
        </w:rPr>
        <w:t xml:space="preserve"> and Blind Retransmission</w:t>
      </w:r>
    </w:p>
    <w:p w14:paraId="4FF783B2" w14:textId="16F5A4AF" w:rsidR="007955BC" w:rsidRDefault="004F6081" w:rsidP="00D06A92">
      <w:pPr>
        <w:spacing w:before="240"/>
        <w:jc w:val="both"/>
        <w:rPr>
          <w:rFonts w:eastAsiaTheme="minorEastAsia"/>
          <w:lang w:eastAsia="ko-KR"/>
        </w:rPr>
      </w:pPr>
      <w:r>
        <w:rPr>
          <w:rFonts w:eastAsiaTheme="minorEastAsia" w:hint="eastAsia"/>
          <w:lang w:eastAsia="ko-KR"/>
        </w:rPr>
        <w:t xml:space="preserve">For </w:t>
      </w:r>
      <w:r w:rsidR="00175F53">
        <w:rPr>
          <w:rFonts w:eastAsiaTheme="minorEastAsia" w:hint="eastAsia"/>
          <w:lang w:eastAsia="ko-KR"/>
        </w:rPr>
        <w:t>RRC_INACTIVE UE, HARQ feedback is not possible</w:t>
      </w:r>
      <w:r w:rsidR="00175F53">
        <w:rPr>
          <w:rFonts w:eastAsiaTheme="minorEastAsia"/>
          <w:lang w:eastAsia="ko-KR"/>
        </w:rPr>
        <w:t>, ARQ is not possible, and PDCP retransmission based on PDCP status report is not possible</w:t>
      </w:r>
      <w:r w:rsidR="00175F53">
        <w:rPr>
          <w:rFonts w:eastAsiaTheme="minorEastAsia" w:hint="eastAsia"/>
          <w:lang w:eastAsia="ko-KR"/>
        </w:rPr>
        <w:t>. Thus, a major issue is how to guarantee the reliability</w:t>
      </w:r>
      <w:r w:rsidR="00175F53">
        <w:rPr>
          <w:rFonts w:eastAsiaTheme="minorEastAsia"/>
          <w:lang w:eastAsia="ko-KR"/>
        </w:rPr>
        <w:t>. Similar to broadcast, PDSCH aggregation can be a good solution. It is</w:t>
      </w:r>
      <w:r w:rsidR="00643919">
        <w:rPr>
          <w:rFonts w:eastAsiaTheme="minorEastAsia"/>
          <w:lang w:eastAsia="ko-KR"/>
        </w:rPr>
        <w:t xml:space="preserve"> </w:t>
      </w:r>
      <w:r w:rsidR="00175F53">
        <w:rPr>
          <w:rFonts w:eastAsiaTheme="minorEastAsia"/>
          <w:lang w:eastAsia="ko-KR"/>
        </w:rPr>
        <w:t xml:space="preserve">supported for unicast, broadcast </w:t>
      </w:r>
      <w:r w:rsidR="00D06A92">
        <w:rPr>
          <w:rFonts w:eastAsiaTheme="minorEastAsia"/>
          <w:lang w:eastAsia="ko-KR"/>
        </w:rPr>
        <w:t xml:space="preserve">and multicast in RRC_CONNECTED, and we do not see any issue for </w:t>
      </w:r>
      <w:r w:rsidR="0051074A">
        <w:rPr>
          <w:rFonts w:eastAsiaTheme="minorEastAsia"/>
          <w:lang w:eastAsia="ko-KR"/>
        </w:rPr>
        <w:t>multicast in RRC_INACTIVE</w:t>
      </w:r>
      <w:r w:rsidR="00D06A92">
        <w:rPr>
          <w:rFonts w:eastAsiaTheme="minorEastAsia"/>
          <w:lang w:eastAsia="ko-KR"/>
        </w:rPr>
        <w:t>.</w:t>
      </w:r>
      <w:r w:rsidR="00A61041">
        <w:rPr>
          <w:rFonts w:eastAsiaTheme="minorEastAsia"/>
          <w:lang w:eastAsia="ko-KR"/>
        </w:rPr>
        <w:t xml:space="preserve"> It may require RAN1 confirmation, so it would be good to ask RAN1’s confirmation.</w:t>
      </w:r>
    </w:p>
    <w:p w14:paraId="1388B2A2" w14:textId="571B544F" w:rsidR="007955BC" w:rsidRPr="00265CEF" w:rsidRDefault="007955BC" w:rsidP="00417F0E">
      <w:pPr>
        <w:jc w:val="both"/>
        <w:rPr>
          <w:rFonts w:eastAsiaTheme="minorEastAsia"/>
          <w:b/>
          <w:lang w:eastAsia="ko-KR"/>
        </w:rPr>
      </w:pPr>
      <w:r w:rsidRPr="00265CEF">
        <w:rPr>
          <w:rFonts w:eastAsiaTheme="minorEastAsia"/>
          <w:b/>
          <w:lang w:eastAsia="ko-KR"/>
        </w:rPr>
        <w:t xml:space="preserve">Proposal 1. </w:t>
      </w:r>
      <w:r w:rsidRPr="00265CEF">
        <w:rPr>
          <w:rFonts w:eastAsiaTheme="minorEastAsia" w:hint="eastAsia"/>
          <w:b/>
          <w:lang w:eastAsia="ko-KR"/>
        </w:rPr>
        <w:t xml:space="preserve">PDSCH </w:t>
      </w:r>
      <w:r w:rsidRPr="00265CEF">
        <w:rPr>
          <w:rFonts w:eastAsiaTheme="minorEastAsia"/>
          <w:b/>
          <w:lang w:eastAsia="ko-KR"/>
        </w:rPr>
        <w:t>aggregation is supported for multicast reception in RRC_INACTIVE. Send an LS to RAN1 to ask the confirmation.</w:t>
      </w:r>
    </w:p>
    <w:p w14:paraId="3F9975FF" w14:textId="3F535F95" w:rsidR="00426F2A" w:rsidRDefault="007073B3" w:rsidP="00426F2A">
      <w:pPr>
        <w:jc w:val="both"/>
        <w:rPr>
          <w:rFonts w:eastAsiaTheme="minorEastAsia"/>
          <w:lang w:eastAsia="ko-KR"/>
        </w:rPr>
      </w:pPr>
      <w:r>
        <w:rPr>
          <w:rFonts w:eastAsiaTheme="minorEastAsia" w:hint="eastAsia"/>
          <w:lang w:eastAsia="ko-KR"/>
        </w:rPr>
        <w:lastRenderedPageBreak/>
        <w:t xml:space="preserve">Another option </w:t>
      </w:r>
      <w:r w:rsidR="00460532">
        <w:rPr>
          <w:rFonts w:eastAsiaTheme="minorEastAsia"/>
          <w:lang w:eastAsia="ko-KR"/>
        </w:rPr>
        <w:t xml:space="preserve">is blind retransmission by dynamic grant addressed to G-RNTI with toggled NDI. </w:t>
      </w:r>
      <w:r w:rsidR="0085736F">
        <w:rPr>
          <w:rFonts w:eastAsiaTheme="minorEastAsia"/>
          <w:lang w:eastAsia="ko-KR"/>
        </w:rPr>
        <w:t>Even for multicast in RRC_CONNECTED, HARQ feedback can be disabled, so the blind retransmission based</w:t>
      </w:r>
      <w:r w:rsidR="00BE7483">
        <w:rPr>
          <w:rFonts w:eastAsiaTheme="minorEastAsia"/>
          <w:lang w:eastAsia="ko-KR"/>
        </w:rPr>
        <w:t xml:space="preserve"> on not toggled NDI is possible. Also, it will bring NW flexibility on retransmission depending on NW traffic status. The only pre-requisite is DCI format 4_1 and 4_2 designed for multicast in RRC_CONNECTED. </w:t>
      </w:r>
    </w:p>
    <w:p w14:paraId="7F094536" w14:textId="1ABB00C2" w:rsidR="00265CEF" w:rsidRPr="00265CEF" w:rsidRDefault="00265CEF" w:rsidP="00265CEF">
      <w:pPr>
        <w:jc w:val="both"/>
        <w:rPr>
          <w:rFonts w:eastAsiaTheme="minorEastAsia"/>
          <w:b/>
          <w:lang w:eastAsia="ko-KR"/>
        </w:rPr>
      </w:pPr>
      <w:r w:rsidRPr="00265CEF">
        <w:rPr>
          <w:rFonts w:eastAsiaTheme="minorEastAsia"/>
          <w:b/>
          <w:lang w:eastAsia="ko-KR"/>
        </w:rPr>
        <w:t xml:space="preserve">Proposal </w:t>
      </w:r>
      <w:r w:rsidR="00BE7483">
        <w:rPr>
          <w:rFonts w:eastAsiaTheme="minorEastAsia"/>
          <w:b/>
          <w:lang w:eastAsia="ko-KR"/>
        </w:rPr>
        <w:t>2</w:t>
      </w:r>
      <w:r w:rsidRPr="00265CEF">
        <w:rPr>
          <w:rFonts w:eastAsiaTheme="minorEastAsia"/>
          <w:b/>
          <w:lang w:eastAsia="ko-KR"/>
        </w:rPr>
        <w:t xml:space="preserve">. </w:t>
      </w:r>
      <w:r>
        <w:rPr>
          <w:rFonts w:eastAsiaTheme="minorEastAsia"/>
          <w:b/>
          <w:lang w:eastAsia="ko-KR"/>
        </w:rPr>
        <w:t>Dynamic retransmission by G-RNTI with not toggled NDI</w:t>
      </w:r>
      <w:r w:rsidR="00BE7483">
        <w:rPr>
          <w:rFonts w:eastAsiaTheme="minorEastAsia"/>
          <w:b/>
          <w:lang w:eastAsia="ko-KR"/>
        </w:rPr>
        <w:t xml:space="preserve"> in </w:t>
      </w:r>
      <w:r w:rsidR="00BE7483" w:rsidRPr="00BE7483">
        <w:rPr>
          <w:rFonts w:eastAsiaTheme="minorEastAsia"/>
          <w:b/>
          <w:lang w:eastAsia="ko-KR"/>
        </w:rPr>
        <w:t xml:space="preserve">DCI 4_1 and 4_2 </w:t>
      </w:r>
      <w:r>
        <w:rPr>
          <w:rFonts w:eastAsiaTheme="minorEastAsia"/>
          <w:b/>
          <w:lang w:eastAsia="ko-KR"/>
        </w:rPr>
        <w:t xml:space="preserve">is supported </w:t>
      </w:r>
      <w:r w:rsidRPr="00265CEF">
        <w:rPr>
          <w:rFonts w:eastAsiaTheme="minorEastAsia"/>
          <w:b/>
          <w:lang w:eastAsia="ko-KR"/>
        </w:rPr>
        <w:t xml:space="preserve">for multicast reception in RRC_INACTIVE. </w:t>
      </w:r>
    </w:p>
    <w:p w14:paraId="56A5D0C5" w14:textId="4840A560" w:rsidR="007073B3" w:rsidRDefault="00BE7483" w:rsidP="00426F2A">
      <w:pPr>
        <w:jc w:val="both"/>
        <w:rPr>
          <w:rFonts w:eastAsiaTheme="minorEastAsia"/>
          <w:lang w:eastAsia="ko-KR"/>
        </w:rPr>
      </w:pPr>
      <w:r>
        <w:rPr>
          <w:rFonts w:eastAsiaTheme="minorEastAsia" w:hint="eastAsia"/>
          <w:lang w:eastAsia="ko-KR"/>
        </w:rPr>
        <w:t xml:space="preserve">One could argue that DRX for multicast in RRC_INACTIVE needs to consider the blind retransmission. However, as mentioned earlier, it has been supported since Rel-17 and Rel-17 multicast DRX was not enhanced for the blind retransmission. </w:t>
      </w:r>
      <w:r w:rsidR="00EF1132">
        <w:rPr>
          <w:rFonts w:eastAsiaTheme="minorEastAsia"/>
          <w:lang w:eastAsia="ko-KR"/>
        </w:rPr>
        <w:t>In our view, w</w:t>
      </w:r>
      <w:r>
        <w:rPr>
          <w:rFonts w:eastAsiaTheme="minorEastAsia" w:hint="eastAsia"/>
          <w:lang w:eastAsia="ko-KR"/>
        </w:rPr>
        <w:t xml:space="preserve">e can keep the </w:t>
      </w:r>
      <w:r w:rsidR="00EF1132">
        <w:rPr>
          <w:rFonts w:eastAsiaTheme="minorEastAsia"/>
          <w:lang w:eastAsia="ko-KR"/>
        </w:rPr>
        <w:t xml:space="preserve">Rel-17 </w:t>
      </w:r>
      <w:r>
        <w:rPr>
          <w:rFonts w:eastAsiaTheme="minorEastAsia" w:hint="eastAsia"/>
          <w:lang w:eastAsia="ko-KR"/>
        </w:rPr>
        <w:t>principle.</w:t>
      </w:r>
    </w:p>
    <w:p w14:paraId="3E33799A" w14:textId="120B4D6C" w:rsidR="00265CEF" w:rsidRPr="007073B3" w:rsidRDefault="007073B3" w:rsidP="00426F2A">
      <w:pPr>
        <w:jc w:val="both"/>
        <w:rPr>
          <w:rFonts w:eastAsiaTheme="minorEastAsia"/>
          <w:b/>
          <w:lang w:eastAsia="ko-KR"/>
        </w:rPr>
      </w:pPr>
      <w:r w:rsidRPr="007073B3">
        <w:rPr>
          <w:rFonts w:eastAsiaTheme="minorEastAsia" w:hint="eastAsia"/>
          <w:b/>
          <w:lang w:eastAsia="ko-KR"/>
        </w:rPr>
        <w:t>Proposal 3. DRX for multicast in RRC_INACTIVE is not impacted by blind dynamic retransmission.</w:t>
      </w:r>
    </w:p>
    <w:p w14:paraId="6D8CD1B9" w14:textId="7CF126B9" w:rsidR="00426F2A" w:rsidRDefault="00426F2A" w:rsidP="00417F0E">
      <w:pPr>
        <w:jc w:val="both"/>
        <w:rPr>
          <w:rFonts w:eastAsiaTheme="minorEastAsia"/>
          <w:lang w:eastAsia="ko-KR"/>
        </w:rPr>
      </w:pPr>
    </w:p>
    <w:p w14:paraId="7EA910FF" w14:textId="03DD7664" w:rsidR="00E36517" w:rsidRDefault="00E36517" w:rsidP="00E36517">
      <w:pPr>
        <w:pStyle w:val="2"/>
        <w:rPr>
          <w:rFonts w:eastAsiaTheme="minorEastAsia"/>
          <w:lang w:eastAsia="ko-KR"/>
        </w:rPr>
      </w:pPr>
      <w:r>
        <w:rPr>
          <w:rFonts w:eastAsiaTheme="minorEastAsia"/>
          <w:lang w:eastAsia="ko-KR"/>
        </w:rPr>
        <w:t>Retransmission after RRC state transition</w:t>
      </w:r>
    </w:p>
    <w:p w14:paraId="6B944ED3" w14:textId="71F6F07E" w:rsidR="00426F2A" w:rsidRDefault="007815C3" w:rsidP="003235DE">
      <w:pPr>
        <w:spacing w:before="240"/>
        <w:jc w:val="both"/>
        <w:rPr>
          <w:rFonts w:eastAsiaTheme="minorEastAsia"/>
          <w:lang w:eastAsia="ko-KR"/>
        </w:rPr>
      </w:pPr>
      <w:r>
        <w:rPr>
          <w:rFonts w:eastAsiaTheme="minorEastAsia" w:hint="eastAsia"/>
          <w:lang w:eastAsia="ko-KR"/>
        </w:rPr>
        <w:t xml:space="preserve">A scenario of state transition that RAN2 is currently discussing is that the UE moves to the cell edge. In this case, </w:t>
      </w:r>
      <w:r w:rsidR="003235DE">
        <w:rPr>
          <w:rFonts w:eastAsiaTheme="minorEastAsia"/>
          <w:lang w:eastAsia="ko-KR"/>
        </w:rPr>
        <w:t>UE may have some missing PDCP PDU for an ongoing multicast MRB. In this case, gNB may want to retransmit the data based on PDCP status report</w:t>
      </w:r>
      <w:r w:rsidR="00C64FA1">
        <w:rPr>
          <w:rFonts w:eastAsiaTheme="minorEastAsia"/>
          <w:lang w:eastAsia="ko-KR"/>
        </w:rPr>
        <w:t xml:space="preserve"> to guarantee lossless delivery from the state transition to RRC_CONNECTED</w:t>
      </w:r>
      <w:r w:rsidR="003235DE">
        <w:rPr>
          <w:rFonts w:eastAsiaTheme="minorEastAsia"/>
          <w:lang w:eastAsia="ko-KR"/>
        </w:rPr>
        <w:t>. In Rel-17, if the AM RLC is configured, i.e. AM MRB is configured, the RRC Reconfiguration can indicate to trigger a PDCP status report with PDCP re-establishment or data recovery to perform retransmission. The same principle can be applied for RRC Resume.</w:t>
      </w:r>
    </w:p>
    <w:p w14:paraId="6A159D8F" w14:textId="2ED9E7B8" w:rsidR="00265CEF" w:rsidRPr="00265CEF" w:rsidRDefault="00265CEF" w:rsidP="00265CEF">
      <w:pPr>
        <w:jc w:val="both"/>
        <w:rPr>
          <w:rFonts w:eastAsiaTheme="minorEastAsia"/>
          <w:b/>
          <w:lang w:eastAsia="ko-KR"/>
        </w:rPr>
      </w:pPr>
      <w:r w:rsidRPr="00265CEF">
        <w:rPr>
          <w:rFonts w:eastAsiaTheme="minorEastAsia" w:hint="eastAsia"/>
          <w:b/>
          <w:lang w:eastAsia="ko-KR"/>
        </w:rPr>
        <w:t xml:space="preserve">Proposal </w:t>
      </w:r>
      <w:r w:rsidR="00450D7D">
        <w:rPr>
          <w:rFonts w:eastAsiaTheme="minorEastAsia"/>
          <w:b/>
          <w:lang w:eastAsia="ko-KR"/>
        </w:rPr>
        <w:t>4</w:t>
      </w:r>
      <w:r w:rsidRPr="00265CEF">
        <w:rPr>
          <w:rFonts w:eastAsiaTheme="minorEastAsia" w:hint="eastAsia"/>
          <w:b/>
          <w:lang w:eastAsia="ko-KR"/>
        </w:rPr>
        <w:t xml:space="preserve">. </w:t>
      </w:r>
      <w:r w:rsidR="00DE661A">
        <w:rPr>
          <w:rFonts w:eastAsiaTheme="minorEastAsia"/>
          <w:b/>
          <w:lang w:eastAsia="ko-KR"/>
        </w:rPr>
        <w:t>When the UE enters RRC_CONNECTED, the type of an existing multicast MRB can be changed to AM MRB and PDCP status report can be triggered.</w:t>
      </w:r>
    </w:p>
    <w:p w14:paraId="3959C85E" w14:textId="77777777" w:rsidR="00F27100" w:rsidRDefault="00D97815" w:rsidP="00DF19BF">
      <w:pPr>
        <w:jc w:val="both"/>
        <w:rPr>
          <w:rFonts w:eastAsiaTheme="minorEastAsia"/>
          <w:lang w:eastAsia="ko-KR"/>
        </w:rPr>
      </w:pPr>
      <w:r>
        <w:rPr>
          <w:rFonts w:eastAsiaTheme="minorEastAsia" w:hint="eastAsia"/>
          <w:lang w:eastAsia="ko-KR"/>
        </w:rPr>
        <w:t xml:space="preserve">RAN2 is also discussing whether a separate multicast CFR for RRC_INACTIVE UEs </w:t>
      </w:r>
      <w:r>
        <w:rPr>
          <w:rFonts w:eastAsiaTheme="minorEastAsia"/>
          <w:lang w:eastAsia="ko-KR"/>
        </w:rPr>
        <w:t xml:space="preserve">is defined. </w:t>
      </w:r>
      <w:r w:rsidR="00381E33">
        <w:rPr>
          <w:rFonts w:eastAsiaTheme="minorEastAsia"/>
          <w:lang w:eastAsia="ko-KR"/>
        </w:rPr>
        <w:t xml:space="preserve">Since there is no Active BWP for RRC_INACTIVE UEs and the </w:t>
      </w:r>
      <w:r w:rsidR="00381E33">
        <w:rPr>
          <w:rFonts w:eastAsiaTheme="minorEastAsia" w:hint="eastAsia"/>
          <w:lang w:eastAsia="ko-KR"/>
        </w:rPr>
        <w:t>multicast CFR for RRC_INACTIVE UEs</w:t>
      </w:r>
      <w:r w:rsidR="00381E33">
        <w:rPr>
          <w:rFonts w:eastAsiaTheme="minorEastAsia"/>
          <w:lang w:eastAsia="ko-KR"/>
        </w:rPr>
        <w:t xml:space="preserve"> needs to be located on Initial BWP, it seems that a separate multicast CFR is inevitable. This is similar to broadcast CFR which is open for all UEs irrespective of RRC state. </w:t>
      </w:r>
      <w:bookmarkStart w:id="0" w:name="_GoBack"/>
      <w:bookmarkEnd w:id="0"/>
    </w:p>
    <w:p w14:paraId="69CFC8D5" w14:textId="0B2855DF" w:rsidR="00F27100" w:rsidRPr="00DF19BF" w:rsidRDefault="00381E33" w:rsidP="00DF19BF">
      <w:pPr>
        <w:jc w:val="both"/>
        <w:rPr>
          <w:rFonts w:eastAsiaTheme="minorEastAsia"/>
          <w:lang w:eastAsia="ko-KR"/>
        </w:rPr>
      </w:pPr>
      <w:r>
        <w:rPr>
          <w:rFonts w:eastAsiaTheme="minorEastAsia"/>
          <w:lang w:eastAsia="ko-KR"/>
        </w:rPr>
        <w:t xml:space="preserve">Then, the question would be whether to allow UEs in RRC_CONNECTED to use the multicast CFR to be defined for RRC_INACTIVE. </w:t>
      </w:r>
      <w:r w:rsidR="00F27100">
        <w:rPr>
          <w:rFonts w:eastAsiaTheme="minorEastAsia"/>
          <w:lang w:eastAsia="ko-KR"/>
        </w:rPr>
        <w:t>This may bring some flexibility to NW to use Active BWP only for unicast while multicast is served on multicast CFR for RRC_INACTIVE. However, it requires UE to have separate receiver and capability of reception in different BWP. In our view, this makes the specification complicated. Hence, we propose to keep it simple.</w:t>
      </w:r>
    </w:p>
    <w:p w14:paraId="61140C39" w14:textId="79B0AF8E" w:rsidR="00ED0CF2" w:rsidRPr="00265CEF" w:rsidRDefault="00ED0CF2" w:rsidP="00ED0CF2">
      <w:pPr>
        <w:jc w:val="both"/>
        <w:rPr>
          <w:rFonts w:eastAsiaTheme="minorEastAsia"/>
          <w:b/>
          <w:lang w:eastAsia="ko-KR"/>
        </w:rPr>
      </w:pPr>
      <w:r w:rsidRPr="00265CEF">
        <w:rPr>
          <w:rFonts w:eastAsiaTheme="minorEastAsia" w:hint="eastAsia"/>
          <w:b/>
          <w:lang w:eastAsia="ko-KR"/>
        </w:rPr>
        <w:t xml:space="preserve">Proposal </w:t>
      </w:r>
      <w:r w:rsidR="00450D7D">
        <w:rPr>
          <w:rFonts w:eastAsiaTheme="minorEastAsia"/>
          <w:b/>
          <w:lang w:eastAsia="ko-KR"/>
        </w:rPr>
        <w:t>5</w:t>
      </w:r>
      <w:r w:rsidRPr="00265CEF">
        <w:rPr>
          <w:rFonts w:eastAsiaTheme="minorEastAsia" w:hint="eastAsia"/>
          <w:b/>
          <w:lang w:eastAsia="ko-KR"/>
        </w:rPr>
        <w:t xml:space="preserve">. </w:t>
      </w:r>
      <w:r>
        <w:rPr>
          <w:rFonts w:eastAsiaTheme="minorEastAsia"/>
          <w:b/>
          <w:lang w:eastAsia="ko-KR"/>
        </w:rPr>
        <w:t xml:space="preserve">The UE in RRC_CONNECTED </w:t>
      </w:r>
      <w:r w:rsidR="004275A1">
        <w:rPr>
          <w:rFonts w:eastAsiaTheme="minorEastAsia"/>
          <w:b/>
          <w:lang w:eastAsia="ko-KR"/>
        </w:rPr>
        <w:t xml:space="preserve">is not allowed </w:t>
      </w:r>
      <w:r>
        <w:rPr>
          <w:rFonts w:eastAsiaTheme="minorEastAsia"/>
          <w:b/>
          <w:lang w:eastAsia="ko-KR"/>
        </w:rPr>
        <w:t xml:space="preserve">to receive multicast on CFR for RRC_INACTIVE UE. </w:t>
      </w:r>
    </w:p>
    <w:p w14:paraId="6FD0A1DE" w14:textId="24780401" w:rsidR="001B6510" w:rsidRDefault="001B6510" w:rsidP="001B6510">
      <w:pPr>
        <w:jc w:val="both"/>
      </w:pPr>
    </w:p>
    <w:p w14:paraId="48414B38" w14:textId="5766D9D2" w:rsidR="001B6510" w:rsidRPr="007102EA" w:rsidRDefault="001B6510" w:rsidP="002B25CC">
      <w:pPr>
        <w:pStyle w:val="1"/>
        <w:jc w:val="both"/>
      </w:pPr>
      <w:r>
        <w:t>Conclusion</w:t>
      </w:r>
    </w:p>
    <w:p w14:paraId="436C2869" w14:textId="00811FDC" w:rsidR="00254BC5" w:rsidRDefault="004B347C" w:rsidP="001B6510">
      <w:pPr>
        <w:rPr>
          <w:lang w:eastAsia="ko-KR"/>
        </w:rPr>
      </w:pPr>
      <w:r w:rsidRPr="007102EA">
        <w:rPr>
          <w:lang w:eastAsia="ko-KR"/>
        </w:rPr>
        <w:t>RAN2 is requested to discuss and agree to the following proposals:</w:t>
      </w:r>
    </w:p>
    <w:p w14:paraId="0511F362" w14:textId="77777777" w:rsidR="008E0D2F" w:rsidRPr="00265CEF" w:rsidRDefault="008E0D2F" w:rsidP="008E0D2F">
      <w:pPr>
        <w:jc w:val="both"/>
        <w:rPr>
          <w:rFonts w:eastAsiaTheme="minorEastAsia"/>
          <w:b/>
          <w:lang w:eastAsia="ko-KR"/>
        </w:rPr>
      </w:pPr>
      <w:r w:rsidRPr="00265CEF">
        <w:rPr>
          <w:rFonts w:eastAsiaTheme="minorEastAsia"/>
          <w:b/>
          <w:lang w:eastAsia="ko-KR"/>
        </w:rPr>
        <w:t xml:space="preserve">Proposal 1. </w:t>
      </w:r>
      <w:r w:rsidRPr="00265CEF">
        <w:rPr>
          <w:rFonts w:eastAsiaTheme="minorEastAsia" w:hint="eastAsia"/>
          <w:b/>
          <w:lang w:eastAsia="ko-KR"/>
        </w:rPr>
        <w:t xml:space="preserve">PDSCH </w:t>
      </w:r>
      <w:r w:rsidRPr="00265CEF">
        <w:rPr>
          <w:rFonts w:eastAsiaTheme="minorEastAsia"/>
          <w:b/>
          <w:lang w:eastAsia="ko-KR"/>
        </w:rPr>
        <w:t>aggregation is supported for multicast reception in RRC_INACTIVE. Send an LS to RAN1 to ask the confirmation.</w:t>
      </w:r>
    </w:p>
    <w:p w14:paraId="3B03C576" w14:textId="1318D17F" w:rsidR="00210C85" w:rsidRPr="00265CEF" w:rsidRDefault="00210C85" w:rsidP="00210C85">
      <w:pPr>
        <w:jc w:val="both"/>
        <w:rPr>
          <w:rFonts w:eastAsiaTheme="minorEastAsia"/>
          <w:b/>
          <w:lang w:eastAsia="ko-KR"/>
        </w:rPr>
      </w:pPr>
      <w:r w:rsidRPr="00265CEF">
        <w:rPr>
          <w:rFonts w:eastAsiaTheme="minorEastAsia"/>
          <w:b/>
          <w:lang w:eastAsia="ko-KR"/>
        </w:rPr>
        <w:t xml:space="preserve">Proposal </w:t>
      </w:r>
      <w:r>
        <w:rPr>
          <w:rFonts w:eastAsiaTheme="minorEastAsia"/>
          <w:b/>
          <w:lang w:eastAsia="ko-KR"/>
        </w:rPr>
        <w:t>2</w:t>
      </w:r>
      <w:r w:rsidRPr="00265CEF">
        <w:rPr>
          <w:rFonts w:eastAsiaTheme="minorEastAsia"/>
          <w:b/>
          <w:lang w:eastAsia="ko-KR"/>
        </w:rPr>
        <w:t xml:space="preserve">. </w:t>
      </w:r>
      <w:r>
        <w:rPr>
          <w:rFonts w:eastAsiaTheme="minorEastAsia"/>
          <w:b/>
          <w:lang w:eastAsia="ko-KR"/>
        </w:rPr>
        <w:t xml:space="preserve">Dynamic retransmission by G-RNTI with not toggled NDI in </w:t>
      </w:r>
      <w:r w:rsidRPr="00BE7483">
        <w:rPr>
          <w:rFonts w:eastAsiaTheme="minorEastAsia"/>
          <w:b/>
          <w:lang w:eastAsia="ko-KR"/>
        </w:rPr>
        <w:t xml:space="preserve">DCI 4_1 and 4_2 </w:t>
      </w:r>
      <w:r>
        <w:rPr>
          <w:rFonts w:eastAsiaTheme="minorEastAsia"/>
          <w:b/>
          <w:lang w:eastAsia="ko-KR"/>
        </w:rPr>
        <w:t xml:space="preserve">is supported </w:t>
      </w:r>
      <w:r w:rsidRPr="00265CEF">
        <w:rPr>
          <w:rFonts w:eastAsiaTheme="minorEastAsia"/>
          <w:b/>
          <w:lang w:eastAsia="ko-KR"/>
        </w:rPr>
        <w:t xml:space="preserve">for multicast reception in RRC_INACTIVE. </w:t>
      </w:r>
    </w:p>
    <w:p w14:paraId="45512928" w14:textId="77777777" w:rsidR="008E0D2F" w:rsidRPr="007073B3" w:rsidRDefault="008E0D2F" w:rsidP="008E0D2F">
      <w:pPr>
        <w:jc w:val="both"/>
        <w:rPr>
          <w:rFonts w:eastAsiaTheme="minorEastAsia"/>
          <w:b/>
          <w:lang w:eastAsia="ko-KR"/>
        </w:rPr>
      </w:pPr>
      <w:r w:rsidRPr="007073B3">
        <w:rPr>
          <w:rFonts w:eastAsiaTheme="minorEastAsia" w:hint="eastAsia"/>
          <w:b/>
          <w:lang w:eastAsia="ko-KR"/>
        </w:rPr>
        <w:t>Proposal 3. DRX for multicast in RRC_INACTIVE is not impacted by blind dynamic retransmission.</w:t>
      </w:r>
    </w:p>
    <w:p w14:paraId="6BF469D9" w14:textId="77777777" w:rsidR="008E0D2F" w:rsidRPr="00265CEF" w:rsidRDefault="008E0D2F" w:rsidP="008E0D2F">
      <w:pPr>
        <w:jc w:val="both"/>
        <w:rPr>
          <w:rFonts w:eastAsiaTheme="minorEastAsia"/>
          <w:b/>
          <w:lang w:eastAsia="ko-KR"/>
        </w:rPr>
      </w:pPr>
      <w:r w:rsidRPr="00265CEF">
        <w:rPr>
          <w:rFonts w:eastAsiaTheme="minorEastAsia" w:hint="eastAsia"/>
          <w:b/>
          <w:lang w:eastAsia="ko-KR"/>
        </w:rPr>
        <w:t xml:space="preserve">Proposal </w:t>
      </w:r>
      <w:r>
        <w:rPr>
          <w:rFonts w:eastAsiaTheme="minorEastAsia"/>
          <w:b/>
          <w:lang w:eastAsia="ko-KR"/>
        </w:rPr>
        <w:t>4</w:t>
      </w:r>
      <w:r w:rsidRPr="00265CEF">
        <w:rPr>
          <w:rFonts w:eastAsiaTheme="minorEastAsia" w:hint="eastAsia"/>
          <w:b/>
          <w:lang w:eastAsia="ko-KR"/>
        </w:rPr>
        <w:t xml:space="preserve">. </w:t>
      </w:r>
      <w:r>
        <w:rPr>
          <w:rFonts w:eastAsiaTheme="minorEastAsia"/>
          <w:b/>
          <w:lang w:eastAsia="ko-KR"/>
        </w:rPr>
        <w:t>When the UE enters RRC_CONNECTED, the type of an existing multicast MRB can be changed to AM MRB and PDCP status report can be triggered.</w:t>
      </w:r>
    </w:p>
    <w:p w14:paraId="1B275DD9" w14:textId="1CB2976C" w:rsidR="00FF1F66" w:rsidRPr="004B2C98" w:rsidRDefault="008E0D2F" w:rsidP="008E0D2F">
      <w:pPr>
        <w:jc w:val="both"/>
        <w:rPr>
          <w:b/>
          <w:lang w:eastAsia="ko-KR"/>
        </w:rPr>
      </w:pPr>
      <w:r w:rsidRPr="00265CEF">
        <w:rPr>
          <w:rFonts w:eastAsiaTheme="minorEastAsia" w:hint="eastAsia"/>
          <w:b/>
          <w:lang w:eastAsia="ko-KR"/>
        </w:rPr>
        <w:t xml:space="preserve">Proposal </w:t>
      </w:r>
      <w:r>
        <w:rPr>
          <w:rFonts w:eastAsiaTheme="minorEastAsia"/>
          <w:b/>
          <w:lang w:eastAsia="ko-KR"/>
        </w:rPr>
        <w:t>5</w:t>
      </w:r>
      <w:r w:rsidRPr="00265CEF">
        <w:rPr>
          <w:rFonts w:eastAsiaTheme="minorEastAsia" w:hint="eastAsia"/>
          <w:b/>
          <w:lang w:eastAsia="ko-KR"/>
        </w:rPr>
        <w:t xml:space="preserve">. </w:t>
      </w:r>
      <w:r>
        <w:rPr>
          <w:rFonts w:eastAsiaTheme="minorEastAsia"/>
          <w:b/>
          <w:lang w:eastAsia="ko-KR"/>
        </w:rPr>
        <w:t xml:space="preserve">The UE in RRC_CONNECTED is not allowed to receive multicast on CFR for RRC_INACTIVE UE. </w:t>
      </w:r>
    </w:p>
    <w:sectPr w:rsidR="00FF1F66"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B56E1" w14:textId="77777777" w:rsidR="00067C53" w:rsidRDefault="00067C53" w:rsidP="000B4C53">
      <w:pPr>
        <w:spacing w:after="0"/>
      </w:pPr>
      <w:r>
        <w:separator/>
      </w:r>
    </w:p>
  </w:endnote>
  <w:endnote w:type="continuationSeparator" w:id="0">
    <w:p w14:paraId="6C2B0C28" w14:textId="77777777" w:rsidR="00067C53" w:rsidRDefault="00067C53"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CBC94" w14:textId="77777777" w:rsidR="00067C53" w:rsidRDefault="00067C53" w:rsidP="000B4C53">
      <w:pPr>
        <w:spacing w:after="0"/>
      </w:pPr>
      <w:r>
        <w:separator/>
      </w:r>
    </w:p>
  </w:footnote>
  <w:footnote w:type="continuationSeparator" w:id="0">
    <w:p w14:paraId="157A9DC6" w14:textId="77777777" w:rsidR="00067C53" w:rsidRDefault="00067C53"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5"/>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 w:numId="27">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67C53"/>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17093"/>
    <w:rsid w:val="00117385"/>
    <w:rsid w:val="001276E9"/>
    <w:rsid w:val="001276F6"/>
    <w:rsid w:val="0013053B"/>
    <w:rsid w:val="0013129E"/>
    <w:rsid w:val="001315AA"/>
    <w:rsid w:val="00133CC1"/>
    <w:rsid w:val="001368F7"/>
    <w:rsid w:val="00136962"/>
    <w:rsid w:val="00136E2A"/>
    <w:rsid w:val="00140455"/>
    <w:rsid w:val="0014277B"/>
    <w:rsid w:val="00143B6B"/>
    <w:rsid w:val="00144461"/>
    <w:rsid w:val="00145749"/>
    <w:rsid w:val="00146C2B"/>
    <w:rsid w:val="001478A5"/>
    <w:rsid w:val="001548A4"/>
    <w:rsid w:val="0015579F"/>
    <w:rsid w:val="00155B86"/>
    <w:rsid w:val="00157CBF"/>
    <w:rsid w:val="00160244"/>
    <w:rsid w:val="00161457"/>
    <w:rsid w:val="00163B2A"/>
    <w:rsid w:val="00164047"/>
    <w:rsid w:val="00167C36"/>
    <w:rsid w:val="00171814"/>
    <w:rsid w:val="00175F53"/>
    <w:rsid w:val="001815AF"/>
    <w:rsid w:val="00183843"/>
    <w:rsid w:val="00190D5F"/>
    <w:rsid w:val="001976C0"/>
    <w:rsid w:val="001A280C"/>
    <w:rsid w:val="001A2DA0"/>
    <w:rsid w:val="001A3F8B"/>
    <w:rsid w:val="001B1413"/>
    <w:rsid w:val="001B5D14"/>
    <w:rsid w:val="001B6510"/>
    <w:rsid w:val="001C310B"/>
    <w:rsid w:val="001C3536"/>
    <w:rsid w:val="001D2E94"/>
    <w:rsid w:val="001D7B15"/>
    <w:rsid w:val="001E0003"/>
    <w:rsid w:val="001E2705"/>
    <w:rsid w:val="001E74C8"/>
    <w:rsid w:val="001E7A9F"/>
    <w:rsid w:val="00206B06"/>
    <w:rsid w:val="00210C85"/>
    <w:rsid w:val="00211065"/>
    <w:rsid w:val="00214652"/>
    <w:rsid w:val="00221872"/>
    <w:rsid w:val="00224BDD"/>
    <w:rsid w:val="002356ED"/>
    <w:rsid w:val="002370A5"/>
    <w:rsid w:val="002424B4"/>
    <w:rsid w:val="002432CA"/>
    <w:rsid w:val="00252A27"/>
    <w:rsid w:val="00254BC5"/>
    <w:rsid w:val="002559DF"/>
    <w:rsid w:val="00261F7A"/>
    <w:rsid w:val="0026235D"/>
    <w:rsid w:val="00263FC4"/>
    <w:rsid w:val="00265ACE"/>
    <w:rsid w:val="00265CEF"/>
    <w:rsid w:val="00266C7C"/>
    <w:rsid w:val="0027509E"/>
    <w:rsid w:val="002770F5"/>
    <w:rsid w:val="00293BDF"/>
    <w:rsid w:val="00295F10"/>
    <w:rsid w:val="002A3559"/>
    <w:rsid w:val="002A5E30"/>
    <w:rsid w:val="002A6941"/>
    <w:rsid w:val="002B01D2"/>
    <w:rsid w:val="002B02CA"/>
    <w:rsid w:val="002B0EBF"/>
    <w:rsid w:val="002B3BED"/>
    <w:rsid w:val="002B7D36"/>
    <w:rsid w:val="002C2878"/>
    <w:rsid w:val="002C3162"/>
    <w:rsid w:val="002C5FFA"/>
    <w:rsid w:val="002D0DC4"/>
    <w:rsid w:val="002D1679"/>
    <w:rsid w:val="002D2C66"/>
    <w:rsid w:val="002D5582"/>
    <w:rsid w:val="002E5444"/>
    <w:rsid w:val="002E5C0E"/>
    <w:rsid w:val="002E6112"/>
    <w:rsid w:val="002F235B"/>
    <w:rsid w:val="002F3106"/>
    <w:rsid w:val="002F3B92"/>
    <w:rsid w:val="002F7274"/>
    <w:rsid w:val="00300333"/>
    <w:rsid w:val="00300CA9"/>
    <w:rsid w:val="00301385"/>
    <w:rsid w:val="00310BD4"/>
    <w:rsid w:val="00315679"/>
    <w:rsid w:val="003168CA"/>
    <w:rsid w:val="00317B11"/>
    <w:rsid w:val="00317DC9"/>
    <w:rsid w:val="003235DE"/>
    <w:rsid w:val="003338A7"/>
    <w:rsid w:val="003345AA"/>
    <w:rsid w:val="00336A78"/>
    <w:rsid w:val="003452FA"/>
    <w:rsid w:val="003470DE"/>
    <w:rsid w:val="003529A4"/>
    <w:rsid w:val="0035491D"/>
    <w:rsid w:val="00355810"/>
    <w:rsid w:val="00355978"/>
    <w:rsid w:val="00357319"/>
    <w:rsid w:val="00360115"/>
    <w:rsid w:val="00360BD0"/>
    <w:rsid w:val="003612CB"/>
    <w:rsid w:val="00362200"/>
    <w:rsid w:val="003629EB"/>
    <w:rsid w:val="00374164"/>
    <w:rsid w:val="00377362"/>
    <w:rsid w:val="0038067B"/>
    <w:rsid w:val="00381E33"/>
    <w:rsid w:val="00390400"/>
    <w:rsid w:val="003913C2"/>
    <w:rsid w:val="00392CC7"/>
    <w:rsid w:val="003A1C00"/>
    <w:rsid w:val="003A2A3B"/>
    <w:rsid w:val="003A3356"/>
    <w:rsid w:val="003A3F7C"/>
    <w:rsid w:val="003A4B55"/>
    <w:rsid w:val="003B1F2E"/>
    <w:rsid w:val="003B22D3"/>
    <w:rsid w:val="003B7BB3"/>
    <w:rsid w:val="003C4143"/>
    <w:rsid w:val="003C5923"/>
    <w:rsid w:val="003D2C19"/>
    <w:rsid w:val="003D3003"/>
    <w:rsid w:val="003E12D3"/>
    <w:rsid w:val="003E2817"/>
    <w:rsid w:val="003F03C5"/>
    <w:rsid w:val="003F41C3"/>
    <w:rsid w:val="003F727C"/>
    <w:rsid w:val="00401A55"/>
    <w:rsid w:val="00402BD4"/>
    <w:rsid w:val="004047C1"/>
    <w:rsid w:val="00406DE0"/>
    <w:rsid w:val="00407101"/>
    <w:rsid w:val="00415BE3"/>
    <w:rsid w:val="00415F1B"/>
    <w:rsid w:val="00417F0E"/>
    <w:rsid w:val="004202CA"/>
    <w:rsid w:val="004236E2"/>
    <w:rsid w:val="00423A97"/>
    <w:rsid w:val="00426821"/>
    <w:rsid w:val="00426F2A"/>
    <w:rsid w:val="004275A1"/>
    <w:rsid w:val="00432614"/>
    <w:rsid w:val="00433777"/>
    <w:rsid w:val="00434064"/>
    <w:rsid w:val="004475EA"/>
    <w:rsid w:val="00450D7D"/>
    <w:rsid w:val="00456430"/>
    <w:rsid w:val="00456F05"/>
    <w:rsid w:val="00460532"/>
    <w:rsid w:val="00462B00"/>
    <w:rsid w:val="00473042"/>
    <w:rsid w:val="00474907"/>
    <w:rsid w:val="004751B7"/>
    <w:rsid w:val="00476628"/>
    <w:rsid w:val="00476647"/>
    <w:rsid w:val="004774E5"/>
    <w:rsid w:val="00480A9B"/>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7071"/>
    <w:rsid w:val="004D7912"/>
    <w:rsid w:val="004E101C"/>
    <w:rsid w:val="004E1278"/>
    <w:rsid w:val="004F1DE5"/>
    <w:rsid w:val="004F346E"/>
    <w:rsid w:val="004F379A"/>
    <w:rsid w:val="004F55C0"/>
    <w:rsid w:val="004F6081"/>
    <w:rsid w:val="00506189"/>
    <w:rsid w:val="005103B0"/>
    <w:rsid w:val="0051074A"/>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92D9E"/>
    <w:rsid w:val="005A08CF"/>
    <w:rsid w:val="005A6CE3"/>
    <w:rsid w:val="005B24FD"/>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26FFA"/>
    <w:rsid w:val="006272BB"/>
    <w:rsid w:val="00632480"/>
    <w:rsid w:val="00633AE8"/>
    <w:rsid w:val="006340A4"/>
    <w:rsid w:val="00636137"/>
    <w:rsid w:val="00643919"/>
    <w:rsid w:val="006454DD"/>
    <w:rsid w:val="0065531D"/>
    <w:rsid w:val="0065655F"/>
    <w:rsid w:val="0065682A"/>
    <w:rsid w:val="006671A2"/>
    <w:rsid w:val="006702D6"/>
    <w:rsid w:val="00672506"/>
    <w:rsid w:val="006757AB"/>
    <w:rsid w:val="006763C3"/>
    <w:rsid w:val="00677691"/>
    <w:rsid w:val="006777A6"/>
    <w:rsid w:val="006821EB"/>
    <w:rsid w:val="00686829"/>
    <w:rsid w:val="00686866"/>
    <w:rsid w:val="00691FA5"/>
    <w:rsid w:val="006923F6"/>
    <w:rsid w:val="0069323F"/>
    <w:rsid w:val="00694004"/>
    <w:rsid w:val="00694C52"/>
    <w:rsid w:val="006A0F63"/>
    <w:rsid w:val="006A18B6"/>
    <w:rsid w:val="006A4091"/>
    <w:rsid w:val="006A509B"/>
    <w:rsid w:val="006B72B5"/>
    <w:rsid w:val="006C34BE"/>
    <w:rsid w:val="006C49B3"/>
    <w:rsid w:val="006D64EC"/>
    <w:rsid w:val="006D7DEE"/>
    <w:rsid w:val="006E7E8E"/>
    <w:rsid w:val="006F23D5"/>
    <w:rsid w:val="006F636F"/>
    <w:rsid w:val="006F7E18"/>
    <w:rsid w:val="00703D72"/>
    <w:rsid w:val="007073B3"/>
    <w:rsid w:val="00707B7E"/>
    <w:rsid w:val="007102EA"/>
    <w:rsid w:val="00716CB6"/>
    <w:rsid w:val="00721153"/>
    <w:rsid w:val="00722E63"/>
    <w:rsid w:val="0072530D"/>
    <w:rsid w:val="007348BD"/>
    <w:rsid w:val="00746F4E"/>
    <w:rsid w:val="00762CD6"/>
    <w:rsid w:val="00763F05"/>
    <w:rsid w:val="00770A4C"/>
    <w:rsid w:val="00770F75"/>
    <w:rsid w:val="00773D08"/>
    <w:rsid w:val="00777BE0"/>
    <w:rsid w:val="00777F56"/>
    <w:rsid w:val="007811E2"/>
    <w:rsid w:val="007815C3"/>
    <w:rsid w:val="007819BC"/>
    <w:rsid w:val="00782C1E"/>
    <w:rsid w:val="00782F23"/>
    <w:rsid w:val="00784529"/>
    <w:rsid w:val="00785AD2"/>
    <w:rsid w:val="0078693E"/>
    <w:rsid w:val="00793FA1"/>
    <w:rsid w:val="00793FE6"/>
    <w:rsid w:val="007955BC"/>
    <w:rsid w:val="00795EFF"/>
    <w:rsid w:val="0079789B"/>
    <w:rsid w:val="007A6918"/>
    <w:rsid w:val="007A7762"/>
    <w:rsid w:val="007B09D4"/>
    <w:rsid w:val="007C4DBF"/>
    <w:rsid w:val="007D7457"/>
    <w:rsid w:val="007E11F9"/>
    <w:rsid w:val="007E1C6C"/>
    <w:rsid w:val="007E4183"/>
    <w:rsid w:val="007E570E"/>
    <w:rsid w:val="007F12E5"/>
    <w:rsid w:val="007F3801"/>
    <w:rsid w:val="00800D8F"/>
    <w:rsid w:val="00801E9D"/>
    <w:rsid w:val="008030E1"/>
    <w:rsid w:val="00805124"/>
    <w:rsid w:val="00811982"/>
    <w:rsid w:val="00815A9F"/>
    <w:rsid w:val="0083059D"/>
    <w:rsid w:val="0083099F"/>
    <w:rsid w:val="008346CB"/>
    <w:rsid w:val="00837682"/>
    <w:rsid w:val="008425CD"/>
    <w:rsid w:val="008449D6"/>
    <w:rsid w:val="00852571"/>
    <w:rsid w:val="00854FBF"/>
    <w:rsid w:val="0085507B"/>
    <w:rsid w:val="008551DE"/>
    <w:rsid w:val="00855E82"/>
    <w:rsid w:val="0085736F"/>
    <w:rsid w:val="00861983"/>
    <w:rsid w:val="0086338C"/>
    <w:rsid w:val="00865474"/>
    <w:rsid w:val="00876FC2"/>
    <w:rsid w:val="00880043"/>
    <w:rsid w:val="00880DFB"/>
    <w:rsid w:val="0088219F"/>
    <w:rsid w:val="00891216"/>
    <w:rsid w:val="008A3637"/>
    <w:rsid w:val="008B572F"/>
    <w:rsid w:val="008B74C7"/>
    <w:rsid w:val="008C7295"/>
    <w:rsid w:val="008D1931"/>
    <w:rsid w:val="008D6648"/>
    <w:rsid w:val="008E0D2F"/>
    <w:rsid w:val="008E41BC"/>
    <w:rsid w:val="008E57DD"/>
    <w:rsid w:val="008E595B"/>
    <w:rsid w:val="008E6F60"/>
    <w:rsid w:val="008F332C"/>
    <w:rsid w:val="008F48CA"/>
    <w:rsid w:val="0090009C"/>
    <w:rsid w:val="009073AF"/>
    <w:rsid w:val="00922EA7"/>
    <w:rsid w:val="00922FAD"/>
    <w:rsid w:val="009278C1"/>
    <w:rsid w:val="009462F3"/>
    <w:rsid w:val="00952B58"/>
    <w:rsid w:val="00953230"/>
    <w:rsid w:val="00955CBD"/>
    <w:rsid w:val="0096091D"/>
    <w:rsid w:val="00963C1A"/>
    <w:rsid w:val="00965248"/>
    <w:rsid w:val="009709E9"/>
    <w:rsid w:val="009711FE"/>
    <w:rsid w:val="00973E05"/>
    <w:rsid w:val="00976AE0"/>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E3F17"/>
    <w:rsid w:val="009F1244"/>
    <w:rsid w:val="009F1BDE"/>
    <w:rsid w:val="009F2417"/>
    <w:rsid w:val="009F2763"/>
    <w:rsid w:val="009F2A0E"/>
    <w:rsid w:val="009F2BA3"/>
    <w:rsid w:val="009F35A9"/>
    <w:rsid w:val="009F59EC"/>
    <w:rsid w:val="00A01840"/>
    <w:rsid w:val="00A04F83"/>
    <w:rsid w:val="00A068CD"/>
    <w:rsid w:val="00A10ACF"/>
    <w:rsid w:val="00A150E3"/>
    <w:rsid w:val="00A16A85"/>
    <w:rsid w:val="00A1769A"/>
    <w:rsid w:val="00A21826"/>
    <w:rsid w:val="00A2286A"/>
    <w:rsid w:val="00A22AA1"/>
    <w:rsid w:val="00A35213"/>
    <w:rsid w:val="00A36EE4"/>
    <w:rsid w:val="00A54526"/>
    <w:rsid w:val="00A54F42"/>
    <w:rsid w:val="00A61041"/>
    <w:rsid w:val="00A62D1E"/>
    <w:rsid w:val="00A62DDE"/>
    <w:rsid w:val="00A6352E"/>
    <w:rsid w:val="00A6532B"/>
    <w:rsid w:val="00A66A7E"/>
    <w:rsid w:val="00A679C7"/>
    <w:rsid w:val="00A735F3"/>
    <w:rsid w:val="00A74FE3"/>
    <w:rsid w:val="00A75617"/>
    <w:rsid w:val="00A7662A"/>
    <w:rsid w:val="00A80F44"/>
    <w:rsid w:val="00A84852"/>
    <w:rsid w:val="00A91736"/>
    <w:rsid w:val="00A925D7"/>
    <w:rsid w:val="00A93400"/>
    <w:rsid w:val="00A93A93"/>
    <w:rsid w:val="00A940FB"/>
    <w:rsid w:val="00A9540E"/>
    <w:rsid w:val="00A9725B"/>
    <w:rsid w:val="00AA1B44"/>
    <w:rsid w:val="00AA5947"/>
    <w:rsid w:val="00AA759F"/>
    <w:rsid w:val="00AB58BF"/>
    <w:rsid w:val="00AC36E3"/>
    <w:rsid w:val="00AC3DA6"/>
    <w:rsid w:val="00AC4FAF"/>
    <w:rsid w:val="00AC57DF"/>
    <w:rsid w:val="00AC7AFC"/>
    <w:rsid w:val="00AC7BDF"/>
    <w:rsid w:val="00AD6488"/>
    <w:rsid w:val="00AD77CD"/>
    <w:rsid w:val="00AD7E1C"/>
    <w:rsid w:val="00AE0E01"/>
    <w:rsid w:val="00AE56DD"/>
    <w:rsid w:val="00AF5B7A"/>
    <w:rsid w:val="00AF7232"/>
    <w:rsid w:val="00B039A1"/>
    <w:rsid w:val="00B07049"/>
    <w:rsid w:val="00B21E94"/>
    <w:rsid w:val="00B23A8C"/>
    <w:rsid w:val="00B24ACF"/>
    <w:rsid w:val="00B2543D"/>
    <w:rsid w:val="00B33174"/>
    <w:rsid w:val="00B366A7"/>
    <w:rsid w:val="00B42C9B"/>
    <w:rsid w:val="00B43FB2"/>
    <w:rsid w:val="00B44544"/>
    <w:rsid w:val="00B458E2"/>
    <w:rsid w:val="00B45E24"/>
    <w:rsid w:val="00B47BF6"/>
    <w:rsid w:val="00B536FA"/>
    <w:rsid w:val="00B573BD"/>
    <w:rsid w:val="00B57C4A"/>
    <w:rsid w:val="00B63DE8"/>
    <w:rsid w:val="00B65021"/>
    <w:rsid w:val="00B66F94"/>
    <w:rsid w:val="00B67D06"/>
    <w:rsid w:val="00B70B7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0D79"/>
    <w:rsid w:val="00BB1B38"/>
    <w:rsid w:val="00BC0F8D"/>
    <w:rsid w:val="00BC4D22"/>
    <w:rsid w:val="00BC72F3"/>
    <w:rsid w:val="00BD54F8"/>
    <w:rsid w:val="00BD5DD2"/>
    <w:rsid w:val="00BD73CF"/>
    <w:rsid w:val="00BE1F1B"/>
    <w:rsid w:val="00BE361E"/>
    <w:rsid w:val="00BE62AB"/>
    <w:rsid w:val="00BE7483"/>
    <w:rsid w:val="00BF0386"/>
    <w:rsid w:val="00C009E8"/>
    <w:rsid w:val="00C00CFA"/>
    <w:rsid w:val="00C02A50"/>
    <w:rsid w:val="00C12DD8"/>
    <w:rsid w:val="00C1568B"/>
    <w:rsid w:val="00C158C6"/>
    <w:rsid w:val="00C2552C"/>
    <w:rsid w:val="00C255BD"/>
    <w:rsid w:val="00C313FD"/>
    <w:rsid w:val="00C341E6"/>
    <w:rsid w:val="00C35619"/>
    <w:rsid w:val="00C3749B"/>
    <w:rsid w:val="00C42894"/>
    <w:rsid w:val="00C44A6E"/>
    <w:rsid w:val="00C46AA2"/>
    <w:rsid w:val="00C54399"/>
    <w:rsid w:val="00C55271"/>
    <w:rsid w:val="00C57549"/>
    <w:rsid w:val="00C57C53"/>
    <w:rsid w:val="00C6175C"/>
    <w:rsid w:val="00C649A7"/>
    <w:rsid w:val="00C64FA1"/>
    <w:rsid w:val="00C70262"/>
    <w:rsid w:val="00C71555"/>
    <w:rsid w:val="00C72B1F"/>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6D1F"/>
    <w:rsid w:val="00D0302D"/>
    <w:rsid w:val="00D05460"/>
    <w:rsid w:val="00D0657F"/>
    <w:rsid w:val="00D06A92"/>
    <w:rsid w:val="00D224DA"/>
    <w:rsid w:val="00D272C9"/>
    <w:rsid w:val="00D2735B"/>
    <w:rsid w:val="00D351CB"/>
    <w:rsid w:val="00D43EA8"/>
    <w:rsid w:val="00D44196"/>
    <w:rsid w:val="00D47164"/>
    <w:rsid w:val="00D54D86"/>
    <w:rsid w:val="00D627D8"/>
    <w:rsid w:val="00D641D2"/>
    <w:rsid w:val="00D641EE"/>
    <w:rsid w:val="00D705A8"/>
    <w:rsid w:val="00D70DCC"/>
    <w:rsid w:val="00D77D5D"/>
    <w:rsid w:val="00D820D2"/>
    <w:rsid w:val="00D82858"/>
    <w:rsid w:val="00D90ACE"/>
    <w:rsid w:val="00D95CA3"/>
    <w:rsid w:val="00D97815"/>
    <w:rsid w:val="00DA5A82"/>
    <w:rsid w:val="00DB152E"/>
    <w:rsid w:val="00DB1C39"/>
    <w:rsid w:val="00DB314B"/>
    <w:rsid w:val="00DB6A12"/>
    <w:rsid w:val="00DC1454"/>
    <w:rsid w:val="00DC1C10"/>
    <w:rsid w:val="00DC613F"/>
    <w:rsid w:val="00DC7D1D"/>
    <w:rsid w:val="00DD33B9"/>
    <w:rsid w:val="00DD68FC"/>
    <w:rsid w:val="00DE0178"/>
    <w:rsid w:val="00DE07C5"/>
    <w:rsid w:val="00DE661A"/>
    <w:rsid w:val="00DF19BF"/>
    <w:rsid w:val="00DF1D0E"/>
    <w:rsid w:val="00E026E4"/>
    <w:rsid w:val="00E079E2"/>
    <w:rsid w:val="00E10AAE"/>
    <w:rsid w:val="00E11D94"/>
    <w:rsid w:val="00E12EC5"/>
    <w:rsid w:val="00E15B58"/>
    <w:rsid w:val="00E20B6D"/>
    <w:rsid w:val="00E20BA1"/>
    <w:rsid w:val="00E211A5"/>
    <w:rsid w:val="00E27B79"/>
    <w:rsid w:val="00E33709"/>
    <w:rsid w:val="00E36517"/>
    <w:rsid w:val="00E5062B"/>
    <w:rsid w:val="00E6040A"/>
    <w:rsid w:val="00E6258B"/>
    <w:rsid w:val="00E63B29"/>
    <w:rsid w:val="00E66070"/>
    <w:rsid w:val="00E74856"/>
    <w:rsid w:val="00E76ADC"/>
    <w:rsid w:val="00E77287"/>
    <w:rsid w:val="00E820BC"/>
    <w:rsid w:val="00E82B33"/>
    <w:rsid w:val="00E83339"/>
    <w:rsid w:val="00E86D72"/>
    <w:rsid w:val="00E8727F"/>
    <w:rsid w:val="00E91885"/>
    <w:rsid w:val="00E9379D"/>
    <w:rsid w:val="00EA3323"/>
    <w:rsid w:val="00EA3BB5"/>
    <w:rsid w:val="00EA4CBA"/>
    <w:rsid w:val="00EA5CE1"/>
    <w:rsid w:val="00EA62B0"/>
    <w:rsid w:val="00EB0F8B"/>
    <w:rsid w:val="00EB2CDE"/>
    <w:rsid w:val="00EB333F"/>
    <w:rsid w:val="00EB3FA4"/>
    <w:rsid w:val="00EC3816"/>
    <w:rsid w:val="00EC7AB4"/>
    <w:rsid w:val="00ED0CF2"/>
    <w:rsid w:val="00ED1738"/>
    <w:rsid w:val="00ED633F"/>
    <w:rsid w:val="00EE2EE8"/>
    <w:rsid w:val="00EE5D1C"/>
    <w:rsid w:val="00EF1132"/>
    <w:rsid w:val="00EF1344"/>
    <w:rsid w:val="00EF494A"/>
    <w:rsid w:val="00EF5692"/>
    <w:rsid w:val="00EF77B2"/>
    <w:rsid w:val="00F12D1F"/>
    <w:rsid w:val="00F13437"/>
    <w:rsid w:val="00F20676"/>
    <w:rsid w:val="00F20EBF"/>
    <w:rsid w:val="00F222C1"/>
    <w:rsid w:val="00F23F6A"/>
    <w:rsid w:val="00F24D99"/>
    <w:rsid w:val="00F27100"/>
    <w:rsid w:val="00F30253"/>
    <w:rsid w:val="00F30F44"/>
    <w:rsid w:val="00F35935"/>
    <w:rsid w:val="00F37009"/>
    <w:rsid w:val="00F4309C"/>
    <w:rsid w:val="00F43DEC"/>
    <w:rsid w:val="00F44698"/>
    <w:rsid w:val="00F45ACA"/>
    <w:rsid w:val="00F45FDA"/>
    <w:rsid w:val="00F46B14"/>
    <w:rsid w:val="00F51B93"/>
    <w:rsid w:val="00F54951"/>
    <w:rsid w:val="00F56DD6"/>
    <w:rsid w:val="00F65EF0"/>
    <w:rsid w:val="00F67C30"/>
    <w:rsid w:val="00F704BF"/>
    <w:rsid w:val="00F742B9"/>
    <w:rsid w:val="00F7541D"/>
    <w:rsid w:val="00F92B2B"/>
    <w:rsid w:val="00F94652"/>
    <w:rsid w:val="00F9666C"/>
    <w:rsid w:val="00F97A2B"/>
    <w:rsid w:val="00FA16C8"/>
    <w:rsid w:val="00FA1739"/>
    <w:rsid w:val="00FA3795"/>
    <w:rsid w:val="00FA4B32"/>
    <w:rsid w:val="00FB0EF2"/>
    <w:rsid w:val="00FB3E18"/>
    <w:rsid w:val="00FB52DC"/>
    <w:rsid w:val="00FC3CD5"/>
    <w:rsid w:val="00FC6BC0"/>
    <w:rsid w:val="00FD0850"/>
    <w:rsid w:val="00FD4292"/>
    <w:rsid w:val="00FE2592"/>
    <w:rsid w:val="00FE508C"/>
    <w:rsid w:val="00FF1F66"/>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510</TotalTime>
  <Pages>2</Pages>
  <Words>834</Words>
  <Characters>4758</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147</cp:revision>
  <dcterms:created xsi:type="dcterms:W3CDTF">2022-04-24T07:40:00Z</dcterms:created>
  <dcterms:modified xsi:type="dcterms:W3CDTF">2023-04-07T08:43:00Z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